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3"/>
    <w:p>
      <w:pPr>
        <w:pStyle w:val="Heading1"/>
      </w:pPr>
      <w:r>
        <w:t xml:space="preserve">Homiletics Analysis: 2 Samuel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3 narrates the prolonged transition of power from the house of Saul to the house of David following the death of Saul. The chapter opens with a summary statement of the long war between the two houses, establishing that David grows progressively stronger while Ishbosheth’s kingdom progressively weakens. A list of David’s six sons born at Hebron punctuates the opening, signaling dynastic establishment even before the kingship is unified. The chapter then turns to Abner, Saul’s former military commander and the real power behind Ishbosheth’s throne, who breaks with Ishbosheth over a confrontation regarding a concubine named Rizpah. Abner, stung by Ishbosheth’s rebuke, initiates negotiations with David to transfer his loyalty and, with it, the allegiance of Israel. David’s condition for the negotiations is the return of his wife Michal, Saul’s daughter — a politically loaded demand that reasserts his covenantal and dynastic claim. Abner successfully rallies the elders of Israel and Benjamin, then travels to Hebron to formalize the agreement with David in a feast of covenant. He departs in peace. Joab, however, David’s own military commander, returns from a raid, discovers that Abner has come and gone in peace, and is outraged — whether from personal vendetta (Abner had killed Joab’s brother Asahel at Gibeon, chapter 2) or from political distrust. Joab summons Abner back under false pretense and murders him at the gate of Hebron. David responds with notable clarity: he publicly disavows the murder, pronounces a curse on Joab’s house, mourns Abner publicly, walks in the funeral procession, fasts until sunset, composes a lament, and declares that Abner died as a fool dies — not as a guilty man. The people and all Israel recognize David’s grief as genuine and observe that David had no hand in Abner’s death. The chapter closes with David’s private acknowledgment of his own weakness relative to the sons of Zeruiah.</w:t>
      </w:r>
    </w:p>
    <w:p>
      <w:pPr>
        <w:pStyle w:val="BodyText"/>
      </w:pPr>
      <w:r>
        <w:rPr>
          <w:b/>
          <w:bCs/>
        </w:rPr>
        <w:t xml:space="preserve">This Text — Intent:</w:t>
      </w:r>
    </w:p>
    <w:p>
      <w:pPr>
        <w:pStyle w:val="BodyText"/>
      </w:pPr>
      <w:r>
        <w:t xml:space="preserve">God is seeking to accomplish two things simultaneously through this passage. First, He is demonstrating that the covenant promise to David is being fulfilled not through David’s political maneuvering or violence but through a providential movement of events — including the defection of David’s enemies and the exposure of his own army’s rogue actions — that David himself cannot fully control. Second, He is establishing David’s moral credibility as king: a man who mourns his enemies, refuses to exploit treachery for political gain, honors covenants, and publicly submits to grief rather than power. The intent is that readers would see in David’s kingship a shadow of a governance characterized by justice, grief over death rather than exploitation of it, and fidelity to covenant — and simultaneously see that the progress of the kingdom depends not on human competence but on the LORD’s sovereign movement behind the chaos.</w:t>
      </w:r>
    </w:p>
    <w:p>
      <w:r>
        <w:pict>
          <v:rect style="width:0;height:1.5pt" o:hralign="center" o:hrstd="t" o:hr="t"/>
        </w:pict>
      </w:r>
    </w:p>
    <w:p>
      <w:pPr>
        <w:pStyle w:val="FirstParagraph"/>
      </w:pPr>
      <w:r>
        <w:rPr>
          <w:b/>
          <w:bCs/>
        </w:rPr>
        <w:t xml:space="preserve">Subject Sentence:</w:t>
      </w:r>
      <w:r>
        <w:t xml:space="preserve"> </w:t>
      </w:r>
      <w:r>
        <w:t xml:space="preserve">God advances David’s kingdom through providence, not through the violence of men.</w:t>
      </w:r>
    </w:p>
    <w:p>
      <w:r>
        <w:pict>
          <v:rect style="width:0;height:1.5pt" o:hralign="center" o:hrstd="t" o:hr="t"/>
        </w:pict>
      </w:r>
    </w:p>
    <w:p>
      <w:pPr>
        <w:pStyle w:val="FirstParagraph"/>
      </w:pPr>
      <w:r>
        <w:rPr>
          <w:b/>
          <w:bCs/>
        </w:rPr>
        <w:t xml:space="preserve">Primary Claim:</w:t>
      </w:r>
      <w:r>
        <w:t xml:space="preserve"> </w:t>
      </w:r>
      <w:r>
        <w:t xml:space="preserve">The LORD is building David’s throne not through the schemes of those who serve themselves and not through the sword of those who serve David, but through His own sovereign purposes — and David’s integrity under pressure is both the sign of genuine kingship and the instrument through which God demonstrates that what is being built is His, not man’s.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Abner narrative as political history versus theological narrative</w:t>
      </w:r>
      <w:r>
        <w:t xml:space="preserve">: A significant interpretive tendency, especially in historical-critical scholarship, reads 2 Samuel 3 primarily as court apologetic — a narrative designed to protect David’s reputation from accusations of complicity in Abner’s murder. On this reading, the chapter’s repeated insistence on David’s innocence (</w:t>
      </w:r>
      <w:r>
        <w:t xml:space="preserve">“the king did not know it,”</w:t>
      </w:r>
      <w:r>
        <w:t xml:space="preserve"> </w:t>
      </w:r>
      <w:r>
        <w:t xml:space="preserve">v. 26;</w:t>
      </w:r>
      <w:r>
        <w:t xml:space="preserve"> </w:t>
      </w:r>
      <w:r>
        <w:t xml:space="preserve">“I and my kingdom are guiltless,”</w:t>
      </w:r>
      <w:r>
        <w:t xml:space="preserve"> </w:t>
      </w:r>
      <w:r>
        <w:t xml:space="preserve">v. 28;</w:t>
      </w:r>
      <w:r>
        <w:t xml:space="preserve"> </w:t>
      </w:r>
      <w:r>
        <w:t xml:space="preserve">“the people knew that the king had no part in killing Abner,”</w:t>
      </w:r>
      <w:r>
        <w:t xml:space="preserve"> </w:t>
      </w:r>
      <w:r>
        <w:t xml:space="preserve">v. 37) functions as political propaganda inserted by a Davidic court historian. This reading is</w:t>
      </w:r>
      <w:r>
        <w:t xml:space="preserve"> </w:t>
      </w:r>
      <w:r>
        <w:rPr>
          <w:i/>
          <w:iCs/>
        </w:rPr>
        <w:t xml:space="preserve">acknowledged</w:t>
      </w:r>
      <w:r>
        <w:t xml:space="preserve"> </w:t>
      </w:r>
      <w:r>
        <w:t xml:space="preserve">as raising a real literary observation — the chapter does work hard to establish David’s innocence — but it</w:t>
      </w:r>
      <w:r>
        <w:t xml:space="preserve"> </w:t>
      </w:r>
      <w:r>
        <w:rPr>
          <w:i/>
          <w:iCs/>
        </w:rPr>
        <w:t xml:space="preserve">refutes</w:t>
      </w:r>
      <w:r>
        <w:t xml:space="preserve"> </w:t>
      </w:r>
      <w:r>
        <w:t xml:space="preserve">itself by treating the text’s own theological and moral logic as merely rhetorical. The narrative does not simply assert David’s innocence; it shows it through specific, costly actions: David mourns, David fasts, David walks in the procession, David refuses to eat before sunset, David composes a lament, David declares Abner’s death unjust. These are not the markers of propaganda; they are the marks of a narrative that is using David’s response to Abner’s death to characterize the king theologically. The Reformed reading holds that the narrator’s intent is not apology but theology — establishing what kind of man the covenant king is and how the covenant is progressing.</w:t>
      </w:r>
    </w:p>
    <w:p>
      <w:pPr>
        <w:pStyle w:val="BodyText"/>
      </w:pPr>
      <w:r>
        <w:rPr>
          <w:b/>
          <w:bCs/>
        </w:rPr>
        <w:t xml:space="preserve">Joab as mere villain versus complex figure</w:t>
      </w:r>
      <w:r>
        <w:t xml:space="preserve">: Some interpretive traditions — particularly in popular preaching — flatten Joab into a stock villain, using 2 Samuel 3 as a cautionary tale about vengeance and ungodly counselors. This reading is</w:t>
      </w:r>
      <w:r>
        <w:t xml:space="preserve"> </w:t>
      </w:r>
      <w:r>
        <w:rPr>
          <w:i/>
          <w:iCs/>
        </w:rPr>
        <w:t xml:space="preserve">qualified</w:t>
      </w:r>
      <w:r>
        <w:t xml:space="preserve">: Joab is indeed acting from sinful, self-serving motives, and his murder of Abner is both personally motivated (Asahel, chapter 2) and politically threatening to the unification David is attempting to build. But Joab is not simply a villain inserted for contrast. He is a real and recurring figure in David’s kingdom whose sins are partly David’s problem — David himself acknowledges this in verse 39:</w:t>
      </w:r>
      <w:r>
        <w:t xml:space="preserve"> </w:t>
      </w:r>
      <w:r>
        <w:t xml:space="preserve">“These men, the sons of Zeruiah, are too hard for me.”</w:t>
      </w:r>
      <w:r>
        <w:t xml:space="preserve"> </w:t>
      </w:r>
      <w:r>
        <w:t xml:space="preserve">The text does not let David fully escape his entanglement with violent men. The Reformed reading holds that this honest complexity is part of the passage’s theological function: even the covenant king is constrained by the violent men around him, and the kingdom’s progress is therefore genuinely miraculous — it advances in spite of human failure on multiple fronts, not because of human competence.</w:t>
      </w:r>
    </w:p>
    <w:p>
      <w:pPr>
        <w:pStyle w:val="BodyText"/>
      </w:pPr>
      <w:r>
        <w:rPr>
          <w:b/>
          <w:bCs/>
        </w:rPr>
        <w:t xml:space="preserve">Michal’s return as romantic or personal gesture</w:t>
      </w:r>
      <w:r>
        <w:t xml:space="preserve">: A third misreading romanticizes David’s insistence on Michal’s return as personal affection for his first wife. The text resists this reading. Michal has been given to another man (Paltiel, who weeps as she is taken back, v. 16 — a detail of genuine pathos). David’s demand is political and dynastic, not romantic — Michal as Saul’s daughter anchors his claim to the throne. This is</w:t>
      </w:r>
      <w:r>
        <w:t xml:space="preserve"> </w:t>
      </w:r>
      <w:r>
        <w:rPr>
          <w:i/>
          <w:iCs/>
        </w:rPr>
        <w:t xml:space="preserve">refuted</w:t>
      </w:r>
      <w:r>
        <w:t xml:space="preserve"> </w:t>
      </w:r>
      <w:r>
        <w:t xml:space="preserve">as sentimentalism; the Reformed reading sees the Michal episode as a deliberate political signal embedded in the covenant negotiation, consistent with the chapter’s sustained attention to how dynastic legitimacy is established and transferred.</w:t>
      </w:r>
    </w:p>
    <w:p>
      <w:pPr>
        <w:pStyle w:val="BodyText"/>
      </w:pPr>
      <w:r>
        <w:rPr>
          <w:b/>
          <w:bCs/>
        </w:rPr>
        <w:t xml:space="preserve">No significant divergence exists</w:t>
      </w:r>
      <w:r>
        <w:t xml:space="preserve"> </w:t>
      </w:r>
      <w:r>
        <w:t xml:space="preserve">between major orthodox traditions on the passage’s primary theological claim — the providential advance of the Davidic kingdom under divine sovereignty. The chapter’s complexity lies more in narrative interpretation than in doctrinal controversy.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50:19-20</w:t>
      </w:r>
      <w:r>
        <w:t xml:space="preserve"> </w:t>
      </w:r>
      <w:r>
        <w:t xml:space="preserve">— Joseph’s declaration that what men intended for evil, God intended for good, is the paradigmatic statement of the principle governing 2 Samuel 3: God advances His purposes through and despite the self-serving actions of human actors, including treachery and murder.</w:t>
      </w:r>
    </w:p>
    <w:p>
      <w:pPr>
        <w:numPr>
          <w:ilvl w:val="0"/>
          <w:numId w:val="1001"/>
        </w:numPr>
      </w:pPr>
      <w:r>
        <w:rPr>
          <w:b/>
          <w:bCs/>
        </w:rPr>
        <w:t xml:space="preserve">1 Samuel 16:7</w:t>
      </w:r>
      <w:r>
        <w:t xml:space="preserve"> </w:t>
      </w:r>
      <w:r>
        <w:t xml:space="preserve">—</w:t>
      </w:r>
      <w:r>
        <w:t xml:space="preserve"> </w:t>
      </w:r>
      <w:r>
        <w:t xml:space="preserve">“The LORD looks at the heart.”</w:t>
      </w:r>
      <w:r>
        <w:t xml:space="preserve"> </w:t>
      </w:r>
      <w:r>
        <w:t xml:space="preserve">David’s public mourning and fasting in 2 Samuel 3 is the outward manifestation of an inner orientation; the LORD’s covenant with David was made on the basis of the heart (cf. 1 Samuel 13:14), and this chapter shows what that covenantal character looks like in the complexities of political life.</w:t>
      </w:r>
    </w:p>
    <w:p>
      <w:pPr>
        <w:numPr>
          <w:ilvl w:val="0"/>
          <w:numId w:val="1001"/>
        </w:numPr>
      </w:pPr>
      <w:r>
        <w:rPr>
          <w:b/>
          <w:bCs/>
        </w:rPr>
        <w:t xml:space="preserve">2 Samuel 7:11-16</w:t>
      </w:r>
      <w:r>
        <w:t xml:space="preserve"> </w:t>
      </w:r>
      <w:r>
        <w:t xml:space="preserve">— The Davidic covenant promise that God will build David a house. Second Samuel 3 is a narrative installment of that promise being fulfilled — the house is being built, not by David’s sword but by the LORD’s sovereign arrangement of events, including the defection of enemies and the restraint of David’s own worst impulses.</w:t>
      </w:r>
    </w:p>
    <w:p>
      <w:pPr>
        <w:numPr>
          <w:ilvl w:val="0"/>
          <w:numId w:val="1001"/>
        </w:numPr>
      </w:pPr>
      <w:r>
        <w:rPr>
          <w:b/>
          <w:bCs/>
        </w:rPr>
        <w:t xml:space="preserve">Psalm 41:11-12</w:t>
      </w:r>
      <w:r>
        <w:t xml:space="preserve"> </w:t>
      </w:r>
      <w:r>
        <w:t xml:space="preserve">—</w:t>
      </w:r>
      <w:r>
        <w:t xml:space="preserve"> </w:t>
      </w:r>
      <w:r>
        <w:t xml:space="preserve">“By this I know that you delight in me: my enemy will not shout in triumph over me. But you have upheld me because of my integrity.”</w:t>
      </w:r>
      <w:r>
        <w:t xml:space="preserve"> </w:t>
      </w:r>
      <w:r>
        <w:t xml:space="preserve">David’s integrity in 2 Samuel 3 — mourning Abner, refusing to exploit his death — is precisely the pattern the psalms associate with the LORD’s upholding of the covenant king.</w:t>
      </w:r>
    </w:p>
    <w:p>
      <w:pPr>
        <w:numPr>
          <w:ilvl w:val="0"/>
          <w:numId w:val="1001"/>
        </w:numPr>
      </w:pPr>
      <w:r>
        <w:rPr>
          <w:b/>
          <w:bCs/>
        </w:rPr>
        <w:t xml:space="preserve">Romans 12:17-19</w:t>
      </w:r>
      <w:r>
        <w:t xml:space="preserve"> </w:t>
      </w:r>
      <w:r>
        <w:t xml:space="preserve">—</w:t>
      </w:r>
      <w:r>
        <w:t xml:space="preserve"> </w:t>
      </w:r>
      <w:r>
        <w:t xml:space="preserve">“Never repay evil for evil… Do not take revenge, beloved, but leave room for the wrath of God.”</w:t>
      </w:r>
      <w:r>
        <w:t xml:space="preserve"> </w:t>
      </w:r>
      <w:r>
        <w:t xml:space="preserve">David’s response to Abner’s murder — refusing to exploit it, mourning it, placing the judgment on Joab and leaving vengeance to the LORD — anticipates the Pauline ethic that grounds justice-seeking in God’s sovereignty rather than human retribution.</w:t>
      </w:r>
    </w:p>
    <w:p>
      <w:r>
        <w:pict>
          <v:rect style="width:0;height:1.5pt" o:hralign="center" o:hrstd="t" o:hr="t"/>
        </w:pict>
      </w:r>
    </w:p>
    <w:p>
      <w:pPr>
        <w:pStyle w:val="FirstParagraph"/>
      </w:pPr>
      <w:r>
        <w:rPr>
          <w:b/>
          <w:bCs/>
        </w:rPr>
        <w:t xml:space="preserve">Aim:</w:t>
      </w:r>
      <w:r>
        <w:t xml:space="preserve"> </w:t>
      </w:r>
      <w:r>
        <w:t xml:space="preserve">To show that David’s kingdom advances by God’s sovereign hand through the chaos of human violence and political treachery, and to call readers to the kind of integrity — costly mourning, covenant fidelity, refusal to exploit evil for advantage — that marks those who trust the LORD’s governance rather than their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Summary statement: long war between house of Saul and house of David; David grows stronger, house of Saul weaker</w:t>
            </w:r>
          </w:p>
        </w:tc>
        <w:tc>
          <w:tcPr/>
          <w:p>
            <w:pPr>
              <w:pStyle w:val="Compact"/>
            </w:pPr>
            <w:r>
              <w:t xml:space="preserve">Theological frame for the whole chapter; progress is stated before it is shown</w:t>
            </w:r>
          </w:p>
        </w:tc>
      </w:tr>
      <w:tr>
        <w:tc>
          <w:tcPr/>
          <w:p>
            <w:pPr>
              <w:pStyle w:val="Compact"/>
            </w:pPr>
            <w:r>
              <w:t xml:space="preserve">2–5</w:t>
            </w:r>
          </w:p>
        </w:tc>
        <w:tc>
          <w:tcPr/>
          <w:p>
            <w:pPr>
              <w:pStyle w:val="Compact"/>
            </w:pPr>
            <w:r>
              <w:t xml:space="preserve">List of David’s six sons born at Hebron: Amnon, Chileab, Absalom, Adonijah, Shephatiah, Ithream</w:t>
            </w:r>
          </w:p>
        </w:tc>
        <w:tc>
          <w:tcPr/>
          <w:p>
            <w:pPr>
              <w:pStyle w:val="Compact"/>
            </w:pPr>
            <w:r>
              <w:t xml:space="preserve">Dynastic signal — David’s house is being built even in exile from the full kingdom; each son is from a different wife, noting the later tragic implications (Amnon, Absalom, Adonijah)</w:t>
            </w:r>
          </w:p>
        </w:tc>
      </w:tr>
      <w:tr>
        <w:tc>
          <w:tcPr/>
          <w:p>
            <w:pPr>
              <w:pStyle w:val="Compact"/>
            </w:pPr>
            <w:r>
              <w:t xml:space="preserve">6</w:t>
            </w:r>
          </w:p>
        </w:tc>
        <w:tc>
          <w:tcPr/>
          <w:p>
            <w:pPr>
              <w:pStyle w:val="Compact"/>
            </w:pPr>
            <w:r>
              <w:t xml:space="preserve">Abner makes himself strong in the house of Saul</w:t>
            </w:r>
          </w:p>
        </w:tc>
        <w:tc>
          <w:tcPr/>
          <w:p>
            <w:pPr>
              <w:pStyle w:val="Compact"/>
            </w:pPr>
            <w:r>
              <w:t xml:space="preserve">Sets up the conflict — Abner is the real power; Ishbosheth is a figurehead</w:t>
            </w:r>
          </w:p>
        </w:tc>
      </w:tr>
      <w:tr>
        <w:tc>
          <w:tcPr/>
          <w:p>
            <w:pPr>
              <w:pStyle w:val="Compact"/>
            </w:pPr>
            <w:r>
              <w:t xml:space="preserve">7</w:t>
            </w:r>
          </w:p>
        </w:tc>
        <w:tc>
          <w:tcPr/>
          <w:p>
            <w:pPr>
              <w:pStyle w:val="Compact"/>
            </w:pPr>
            <w:r>
              <w:t xml:space="preserve">Ishbosheth accuses Abner of sleeping with Rizpah, Saul’s concubine</w:t>
            </w:r>
          </w:p>
        </w:tc>
        <w:tc>
          <w:tcPr/>
          <w:p>
            <w:pPr>
              <w:pStyle w:val="Compact"/>
            </w:pPr>
            <w:r>
              <w:t xml:space="preserve">Sleeping with the king’s concubine was a claim to succession (cf. 2 Sam. 16:22; 1 Kings 2:22); whether true or political accusation, Ishbosheth sees the threat</w:t>
            </w:r>
          </w:p>
        </w:tc>
      </w:tr>
      <w:tr>
        <w:tc>
          <w:tcPr/>
          <w:p>
            <w:pPr>
              <w:pStyle w:val="Compact"/>
            </w:pPr>
            <w:r>
              <w:t xml:space="preserve">8–10</w:t>
            </w:r>
          </w:p>
        </w:tc>
        <w:tc>
          <w:tcPr/>
          <w:p>
            <w:pPr>
              <w:pStyle w:val="Compact"/>
            </w:pPr>
            <w:r>
              <w:t xml:space="preserve">Abner, enraged, rebukes Ishbosheth and announces he will transfer the kingdom to David</w:t>
            </w:r>
          </w:p>
        </w:tc>
        <w:tc>
          <w:tcPr/>
          <w:p>
            <w:pPr>
              <w:pStyle w:val="Compact"/>
            </w:pPr>
            <w:r>
              <w:t xml:space="preserve">The pivot of the chapter — the defection of Saul’s chief military officer</w:t>
            </w:r>
          </w:p>
        </w:tc>
      </w:tr>
      <w:tr>
        <w:tc>
          <w:tcPr/>
          <w:p>
            <w:pPr>
              <w:pStyle w:val="Compact"/>
            </w:pPr>
            <w:r>
              <w:t xml:space="preserve">11</w:t>
            </w:r>
          </w:p>
        </w:tc>
        <w:tc>
          <w:tcPr/>
          <w:p>
            <w:pPr>
              <w:pStyle w:val="Compact"/>
            </w:pPr>
            <w:r>
              <w:t xml:space="preserve">Ishbosheth cannot answer Abner; he fears him</w:t>
            </w:r>
          </w:p>
        </w:tc>
        <w:tc>
          <w:tcPr/>
          <w:p>
            <w:pPr>
              <w:pStyle w:val="Compact"/>
            </w:pPr>
            <w:r>
              <w:t xml:space="preserve">Ishbosheth is shown to be powerless — the throne is hollow</w:t>
            </w:r>
          </w:p>
        </w:tc>
      </w:tr>
      <w:tr>
        <w:tc>
          <w:tcPr/>
          <w:p>
            <w:pPr>
              <w:pStyle w:val="Compact"/>
            </w:pPr>
            <w:r>
              <w:t xml:space="preserve">12</w:t>
            </w:r>
          </w:p>
        </w:tc>
        <w:tc>
          <w:tcPr/>
          <w:p>
            <w:pPr>
              <w:pStyle w:val="Compact"/>
            </w:pPr>
            <w:r>
              <w:t xml:space="preserve">Abner sends messengers to David proposing a covenant</w:t>
            </w:r>
          </w:p>
        </w:tc>
        <w:tc>
          <w:tcPr/>
          <w:p>
            <w:pPr>
              <w:pStyle w:val="Compact"/>
            </w:pPr>
            <w:r>
              <w:t xml:space="preserve">Abner initiates; David does not pursue or seduce him</w:t>
            </w:r>
          </w:p>
        </w:tc>
      </w:tr>
      <w:tr>
        <w:tc>
          <w:tcPr/>
          <w:p>
            <w:pPr>
              <w:pStyle w:val="Compact"/>
            </w:pPr>
            <w:r>
              <w:t xml:space="preserve">13</w:t>
            </w:r>
          </w:p>
        </w:tc>
        <w:tc>
          <w:tcPr/>
          <w:p>
            <w:pPr>
              <w:pStyle w:val="Compact"/>
            </w:pPr>
            <w:r>
              <w:t xml:space="preserve">David agrees — on one condition: return Michal, Saul’s daughter</w:t>
            </w:r>
          </w:p>
        </w:tc>
        <w:tc>
          <w:tcPr/>
          <w:p>
            <w:pPr>
              <w:pStyle w:val="Compact"/>
            </w:pPr>
            <w:r>
              <w:t xml:space="preserve">David’s political and dynastic claim re-anchored through covenantal marriage</w:t>
            </w:r>
          </w:p>
        </w:tc>
      </w:tr>
      <w:tr>
        <w:tc>
          <w:tcPr/>
          <w:p>
            <w:pPr>
              <w:pStyle w:val="Compact"/>
            </w:pPr>
            <w:r>
              <w:t xml:space="preserve">14</w:t>
            </w:r>
          </w:p>
        </w:tc>
        <w:tc>
          <w:tcPr/>
          <w:p>
            <w:pPr>
              <w:pStyle w:val="Compact"/>
            </w:pPr>
            <w:r>
              <w:t xml:space="preserve">David demands Michal from Ishbosheth directly, citing the original bride price</w:t>
            </w:r>
          </w:p>
        </w:tc>
        <w:tc>
          <w:tcPr/>
          <w:p>
            <w:pPr>
              <w:pStyle w:val="Compact"/>
            </w:pPr>
            <w:r>
              <w:t xml:space="preserve">David bypasses Abner and deals directly with Ishbosheth, asserting legal right</w:t>
            </w:r>
          </w:p>
        </w:tc>
      </w:tr>
      <w:tr>
        <w:tc>
          <w:tcPr/>
          <w:p>
            <w:pPr>
              <w:pStyle w:val="Compact"/>
            </w:pPr>
            <w:r>
              <w:t xml:space="preserve">15–16</w:t>
            </w:r>
          </w:p>
        </w:tc>
        <w:tc>
          <w:tcPr/>
          <w:p>
            <w:pPr>
              <w:pStyle w:val="Compact"/>
            </w:pPr>
            <w:r>
              <w:t xml:space="preserve">Ishbosheth sends Michal; Paltiel follows weeping until Abner sends him back</w:t>
            </w:r>
          </w:p>
        </w:tc>
        <w:tc>
          <w:tcPr/>
          <w:p>
            <w:pPr>
              <w:pStyle w:val="Compact"/>
            </w:pPr>
            <w:r>
              <w:t xml:space="preserve">Pathos — Paltiel’s grief is not politically significant but humanly real; the narrator does not suppress it</w:t>
            </w:r>
          </w:p>
        </w:tc>
      </w:tr>
      <w:tr>
        <w:tc>
          <w:tcPr/>
          <w:p>
            <w:pPr>
              <w:pStyle w:val="Compact"/>
            </w:pPr>
            <w:r>
              <w:t xml:space="preserve">17–18</w:t>
            </w:r>
          </w:p>
        </w:tc>
        <w:tc>
          <w:tcPr/>
          <w:p>
            <w:pPr>
              <w:pStyle w:val="Compact"/>
            </w:pPr>
            <w:r>
              <w:t xml:space="preserve">Abner negotiates with elders of Israel, citing the LORD’s promise regarding David</w:t>
            </w:r>
          </w:p>
        </w:tc>
        <w:tc>
          <w:tcPr/>
          <w:p>
            <w:pPr>
              <w:pStyle w:val="Compact"/>
            </w:pPr>
            <w:r>
              <w:t xml:space="preserve">Abner speaks theologically — the LORD spoke this word; the defection is framed as submission to divine purpose</w:t>
            </w:r>
          </w:p>
        </w:tc>
      </w:tr>
      <w:tr>
        <w:tc>
          <w:tcPr/>
          <w:p>
            <w:pPr>
              <w:pStyle w:val="Compact"/>
            </w:pPr>
            <w:r>
              <w:t xml:space="preserve">19</w:t>
            </w:r>
          </w:p>
        </w:tc>
        <w:tc>
          <w:tcPr/>
          <w:p>
            <w:pPr>
              <w:pStyle w:val="Compact"/>
            </w:pPr>
            <w:r>
              <w:t xml:space="preserve">Abner speaks to Benjamin; goes to report to David at Hebron</w:t>
            </w:r>
          </w:p>
        </w:tc>
        <w:tc>
          <w:tcPr/>
          <w:p>
            <w:pPr>
              <w:pStyle w:val="Compact"/>
            </w:pPr>
            <w:r>
              <w:t xml:space="preserve">Benjamin, Saul’s own tribe, is the hardest to bring; Abner handles it personally</w:t>
            </w:r>
          </w:p>
        </w:tc>
      </w:tr>
      <w:tr>
        <w:tc>
          <w:tcPr/>
          <w:p>
            <w:pPr>
              <w:pStyle w:val="Compact"/>
            </w:pPr>
            <w:r>
              <w:t xml:space="preserve">20</w:t>
            </w:r>
          </w:p>
        </w:tc>
        <w:tc>
          <w:tcPr/>
          <w:p>
            <w:pPr>
              <w:pStyle w:val="Compact"/>
            </w:pPr>
            <w:r>
              <w:t xml:space="preserve">Abner comes to David at Hebron with twenty men; David makes a feast</w:t>
            </w:r>
          </w:p>
        </w:tc>
        <w:tc>
          <w:tcPr/>
          <w:p>
            <w:pPr>
              <w:pStyle w:val="Compact"/>
            </w:pPr>
            <w:r>
              <w:t xml:space="preserve">Covenant ratification through shared meal</w:t>
            </w:r>
          </w:p>
        </w:tc>
      </w:tr>
      <w:tr>
        <w:tc>
          <w:tcPr/>
          <w:p>
            <w:pPr>
              <w:pStyle w:val="Compact"/>
            </w:pPr>
            <w:r>
              <w:t xml:space="preserve">21</w:t>
            </w:r>
          </w:p>
        </w:tc>
        <w:tc>
          <w:tcPr/>
          <w:p>
            <w:pPr>
              <w:pStyle w:val="Compact"/>
            </w:pPr>
            <w:r>
              <w:t xml:space="preserve">Abner offers to gather all Israel to David; David sends him away in peace</w:t>
            </w:r>
          </w:p>
        </w:tc>
        <w:tc>
          <w:tcPr/>
          <w:p>
            <w:pPr>
              <w:pStyle w:val="Compact"/>
            </w:pPr>
            <w:r>
              <w:t xml:space="preserve">The compact is made; Abner departs with David’s blessing</w:t>
            </w:r>
          </w:p>
        </w:tc>
      </w:tr>
      <w:tr>
        <w:tc>
          <w:tcPr/>
          <w:p>
            <w:pPr>
              <w:pStyle w:val="Compact"/>
            </w:pPr>
            <w:r>
              <w:t xml:space="preserve">22–23</w:t>
            </w:r>
          </w:p>
        </w:tc>
        <w:tc>
          <w:tcPr/>
          <w:p>
            <w:pPr>
              <w:pStyle w:val="Compact"/>
            </w:pPr>
            <w:r>
              <w:t xml:space="preserve">Joab returns from a raid; learns Abner came and went in peace</w:t>
            </w:r>
          </w:p>
        </w:tc>
        <w:tc>
          <w:tcPr/>
          <w:p>
            <w:pPr>
              <w:pStyle w:val="Compact"/>
            </w:pPr>
            <w:r>
              <w:t xml:space="preserve">The dramatic irony is immediate — the reader knows what Joab does not yet know</w:t>
            </w:r>
          </w:p>
        </w:tc>
      </w:tr>
      <w:tr>
        <w:tc>
          <w:tcPr/>
          <w:p>
            <w:pPr>
              <w:pStyle w:val="Compact"/>
            </w:pPr>
            <w:r>
              <w:t xml:space="preserve">24–25</w:t>
            </w:r>
          </w:p>
        </w:tc>
        <w:tc>
          <w:tcPr/>
          <w:p>
            <w:pPr>
              <w:pStyle w:val="Compact"/>
            </w:pPr>
            <w:r>
              <w:t xml:space="preserve">Joab confronts David: Abner came as a spy; David should not have trusted him</w:t>
            </w:r>
          </w:p>
        </w:tc>
        <w:tc>
          <w:tcPr/>
          <w:p>
            <w:pPr>
              <w:pStyle w:val="Compact"/>
            </w:pPr>
            <w:r>
              <w:t xml:space="preserve">Joab reframes the covenant meeting as a security threat; David does not respond to the accusation in the text</w:t>
            </w:r>
          </w:p>
        </w:tc>
      </w:tr>
      <w:tr>
        <w:tc>
          <w:tcPr/>
          <w:p>
            <w:pPr>
              <w:pStyle w:val="Compact"/>
            </w:pPr>
            <w:r>
              <w:t xml:space="preserve">26</w:t>
            </w:r>
          </w:p>
        </w:tc>
        <w:tc>
          <w:tcPr/>
          <w:p>
            <w:pPr>
              <w:pStyle w:val="Compact"/>
            </w:pPr>
            <w:r>
              <w:t xml:space="preserve">Joab sends messengers after Abner without David’s knowledge; lures him back</w:t>
            </w:r>
          </w:p>
        </w:tc>
        <w:tc>
          <w:tcPr/>
          <w:p>
            <w:pPr>
              <w:pStyle w:val="Compact"/>
            </w:pPr>
            <w:r>
              <w:t xml:space="preserve">The deception is explicit — David did not know; this is not a royal order</w:t>
            </w:r>
          </w:p>
        </w:tc>
      </w:tr>
      <w:tr>
        <w:tc>
          <w:tcPr/>
          <w:p>
            <w:pPr>
              <w:pStyle w:val="Compact"/>
            </w:pPr>
            <w:r>
              <w:t xml:space="preserve">27</w:t>
            </w:r>
          </w:p>
        </w:tc>
        <w:tc>
          <w:tcPr/>
          <w:p>
            <w:pPr>
              <w:pStyle w:val="Compact"/>
            </w:pPr>
            <w:r>
              <w:t xml:space="preserve">Joab takes Abner aside at the gate of Hebron and stabs him</w:t>
            </w:r>
          </w:p>
        </w:tc>
        <w:tc>
          <w:tcPr/>
          <w:p>
            <w:pPr>
              <w:pStyle w:val="Compact"/>
            </w:pPr>
            <w:r>
              <w:t xml:space="preserve">The location matters — the gate is a place of covenant and justice; the murder happens where covenant was ratified</w:t>
            </w:r>
          </w:p>
        </w:tc>
      </w:tr>
      <w:tr>
        <w:tc>
          <w:tcPr/>
          <w:p>
            <w:pPr>
              <w:pStyle w:val="Compact"/>
            </w:pPr>
            <w:r>
              <w:t xml:space="preserve">28</w:t>
            </w:r>
          </w:p>
        </w:tc>
        <w:tc>
          <w:tcPr/>
          <w:p>
            <w:pPr>
              <w:pStyle w:val="Compact"/>
            </w:pPr>
            <w:r>
              <w:t xml:space="preserve">David hears and declares himself and his kingdom innocent of Abner’s blood</w:t>
            </w:r>
          </w:p>
        </w:tc>
        <w:tc>
          <w:tcPr/>
          <w:p>
            <w:pPr>
              <w:pStyle w:val="Compact"/>
            </w:pPr>
            <w:r>
              <w:t xml:space="preserve">The immediate, public declaration — David does not wait to see how events play out</w:t>
            </w:r>
          </w:p>
        </w:tc>
      </w:tr>
      <w:tr>
        <w:tc>
          <w:tcPr/>
          <w:p>
            <w:pPr>
              <w:pStyle w:val="Compact"/>
            </w:pPr>
            <w:r>
              <w:t xml:space="preserve">29</w:t>
            </w:r>
          </w:p>
        </w:tc>
        <w:tc>
          <w:tcPr/>
          <w:p>
            <w:pPr>
              <w:pStyle w:val="Compact"/>
            </w:pPr>
            <w:r>
              <w:t xml:space="preserve">David pronounces a curse on Joab’s house</w:t>
            </w:r>
          </w:p>
        </w:tc>
        <w:tc>
          <w:tcPr/>
          <w:p>
            <w:pPr>
              <w:pStyle w:val="Compact"/>
            </w:pPr>
            <w:r>
              <w:t xml:space="preserve">Justice declared: the curse assigns guilt to the guilty party</w:t>
            </w:r>
          </w:p>
        </w:tc>
      </w:tr>
      <w:tr>
        <w:tc>
          <w:tcPr/>
          <w:p>
            <w:pPr>
              <w:pStyle w:val="Compact"/>
            </w:pPr>
            <w:r>
              <w:t xml:space="preserve">30</w:t>
            </w:r>
          </w:p>
        </w:tc>
        <w:tc>
          <w:tcPr/>
          <w:p>
            <w:pPr>
              <w:pStyle w:val="Compact"/>
            </w:pPr>
            <w:r>
              <w:t xml:space="preserve">Narrator’s note: Joab and Abishai killed Abner because he killed their brother Asahel</w:t>
            </w:r>
          </w:p>
        </w:tc>
        <w:tc>
          <w:tcPr/>
          <w:p>
            <w:pPr>
              <w:pStyle w:val="Compact"/>
            </w:pPr>
            <w:r>
              <w:t xml:space="preserve">The motive confirmed — personal vendetta driving political destruction</w:t>
            </w:r>
          </w:p>
        </w:tc>
      </w:tr>
      <w:tr>
        <w:tc>
          <w:tcPr/>
          <w:p>
            <w:pPr>
              <w:pStyle w:val="Compact"/>
            </w:pPr>
            <w:r>
              <w:t xml:space="preserve">31</w:t>
            </w:r>
          </w:p>
        </w:tc>
        <w:tc>
          <w:tcPr/>
          <w:p>
            <w:pPr>
              <w:pStyle w:val="Compact"/>
            </w:pPr>
            <w:r>
              <w:t xml:space="preserve">David commands Joab and all the people to tear their clothes and mourn for Abner</w:t>
            </w:r>
          </w:p>
        </w:tc>
        <w:tc>
          <w:tcPr/>
          <w:p>
            <w:pPr>
              <w:pStyle w:val="Compact"/>
            </w:pPr>
            <w:r>
              <w:t xml:space="preserve">The covenant king commands his own general to mourn the man the general just killed</w:t>
            </w:r>
          </w:p>
        </w:tc>
      </w:tr>
      <w:tr>
        <w:tc>
          <w:tcPr/>
          <w:p>
            <w:pPr>
              <w:pStyle w:val="Compact"/>
            </w:pPr>
            <w:r>
              <w:t xml:space="preserve">32</w:t>
            </w:r>
          </w:p>
        </w:tc>
        <w:tc>
          <w:tcPr/>
          <w:p>
            <w:pPr>
              <w:pStyle w:val="Compact"/>
            </w:pPr>
            <w:r>
              <w:t xml:space="preserve">David weeps at Abner’s tomb; all the people weep</w:t>
            </w:r>
          </w:p>
        </w:tc>
        <w:tc>
          <w:tcPr/>
          <w:p>
            <w:pPr>
              <w:pStyle w:val="Compact"/>
            </w:pPr>
            <w:r>
              <w:t xml:space="preserve">Genuine grief — not performed but public</w:t>
            </w:r>
          </w:p>
        </w:tc>
      </w:tr>
      <w:tr>
        <w:tc>
          <w:tcPr/>
          <w:p>
            <w:pPr>
              <w:pStyle w:val="Compact"/>
            </w:pPr>
            <w:r>
              <w:t xml:space="preserve">33–34</w:t>
            </w:r>
          </w:p>
        </w:tc>
        <w:tc>
          <w:tcPr/>
          <w:p>
            <w:pPr>
              <w:pStyle w:val="Compact"/>
            </w:pPr>
            <w:r>
              <w:t xml:space="preserve">David’s lament over Abner:</w:t>
            </w:r>
            <w:r>
              <w:t xml:space="preserve"> </w:t>
            </w:r>
            <w:r>
              <w:t xml:space="preserve">“Should Abner die as a fool dies? Your hands were not bound…”</w:t>
            </w:r>
          </w:p>
        </w:tc>
        <w:tc>
          <w:tcPr/>
          <w:p>
            <w:pPr>
              <w:pStyle w:val="Compact"/>
            </w:pPr>
            <w:r>
              <w:t xml:space="preserve">The lament establishes Abner’s dignity — he was not a condemned criminal; he died by treachery</w:t>
            </w:r>
          </w:p>
        </w:tc>
      </w:tr>
      <w:tr>
        <w:tc>
          <w:tcPr/>
          <w:p>
            <w:pPr>
              <w:pStyle w:val="Compact"/>
            </w:pPr>
            <w:r>
              <w:t xml:space="preserve">35</w:t>
            </w:r>
          </w:p>
        </w:tc>
        <w:tc>
          <w:tcPr/>
          <w:p>
            <w:pPr>
              <w:pStyle w:val="Compact"/>
            </w:pPr>
            <w:r>
              <w:t xml:space="preserve">The people urge David to eat; David refuses until sunset; vows before God</w:t>
            </w:r>
          </w:p>
        </w:tc>
        <w:tc>
          <w:tcPr/>
          <w:p>
            <w:pPr>
              <w:pStyle w:val="Compact"/>
            </w:pPr>
            <w:r>
              <w:t xml:space="preserve">The fast is a covenantal gesture of mourning, not political theater</w:t>
            </w:r>
          </w:p>
        </w:tc>
      </w:tr>
      <w:tr>
        <w:tc>
          <w:tcPr/>
          <w:p>
            <w:pPr>
              <w:pStyle w:val="Compact"/>
            </w:pPr>
            <w:r>
              <w:t xml:space="preserve">36</w:t>
            </w:r>
          </w:p>
        </w:tc>
        <w:tc>
          <w:tcPr/>
          <w:p>
            <w:pPr>
              <w:pStyle w:val="Compact"/>
            </w:pPr>
            <w:r>
              <w:t xml:space="preserve">All the people notice and approve; all that the king does pleases them</w:t>
            </w:r>
          </w:p>
        </w:tc>
        <w:tc>
          <w:tcPr/>
          <w:p>
            <w:pPr>
              <w:pStyle w:val="Compact"/>
            </w:pPr>
            <w:r>
              <w:t xml:space="preserve">The people’s recognition is important — the chapter is concerned with Israel seeing David rightly</w:t>
            </w:r>
          </w:p>
        </w:tc>
      </w:tr>
      <w:tr>
        <w:tc>
          <w:tcPr/>
          <w:p>
            <w:pPr>
              <w:pStyle w:val="Compact"/>
            </w:pPr>
            <w:r>
              <w:t xml:space="preserve">37</w:t>
            </w:r>
          </w:p>
        </w:tc>
        <w:tc>
          <w:tcPr/>
          <w:p>
            <w:pPr>
              <w:pStyle w:val="Compact"/>
            </w:pPr>
            <w:r>
              <w:t xml:space="preserve">All the people and all Israel understood David had no part in Abner’s death</w:t>
            </w:r>
          </w:p>
        </w:tc>
        <w:tc>
          <w:tcPr/>
          <w:p>
            <w:pPr>
              <w:pStyle w:val="Compact"/>
            </w:pPr>
            <w:r>
              <w:t xml:space="preserve">The verdict of the narrative — the political risk David took in mourning was vindicated</w:t>
            </w:r>
          </w:p>
        </w:tc>
      </w:tr>
      <w:tr>
        <w:tc>
          <w:tcPr/>
          <w:p>
            <w:pPr>
              <w:pStyle w:val="Compact"/>
            </w:pPr>
            <w:r>
              <w:t xml:space="preserve">38–39</w:t>
            </w:r>
          </w:p>
        </w:tc>
        <w:tc>
          <w:tcPr/>
          <w:p>
            <w:pPr>
              <w:pStyle w:val="Compact"/>
            </w:pPr>
            <w:r>
              <w:t xml:space="preserve">David tells his servants Abner was a great man; confesses his own weakness against the sons of Zeruiah; leaves judgment to the LORD</w:t>
            </w:r>
          </w:p>
        </w:tc>
        <w:tc>
          <w:tcPr/>
          <w:p>
            <w:pPr>
              <w:pStyle w:val="Compact"/>
            </w:pPr>
            <w:r>
              <w:t xml:space="preserve">The most theologically dense verse of the chapter — David acknowledges his constraint, entrusts justice to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Long War and the Building House: David strengthens, Saul’s house weakens</w:t>
            </w:r>
          </w:p>
        </w:tc>
      </w:tr>
      <w:tr>
        <w:tc>
          <w:tcPr/>
          <w:p>
            <w:pPr>
              <w:pStyle w:val="Compact"/>
            </w:pPr>
            <w:r>
              <w:t xml:space="preserve">2</w:t>
            </w:r>
          </w:p>
        </w:tc>
        <w:tc>
          <w:tcPr/>
          <w:p>
            <w:pPr>
              <w:pStyle w:val="Compact"/>
            </w:pPr>
            <w:r>
              <w:t xml:space="preserve">6–11</w:t>
            </w:r>
          </w:p>
        </w:tc>
        <w:tc>
          <w:tcPr/>
          <w:p>
            <w:pPr>
              <w:pStyle w:val="Compact"/>
            </w:pPr>
            <w:r>
              <w:t xml:space="preserve">The Fracture Within: Abner’s break with Ishbosheth</w:t>
            </w:r>
          </w:p>
        </w:tc>
      </w:tr>
      <w:tr>
        <w:tc>
          <w:tcPr/>
          <w:p>
            <w:pPr>
              <w:pStyle w:val="Compact"/>
            </w:pPr>
            <w:r>
              <w:t xml:space="preserve">3</w:t>
            </w:r>
          </w:p>
        </w:tc>
        <w:tc>
          <w:tcPr/>
          <w:p>
            <w:pPr>
              <w:pStyle w:val="Compact"/>
            </w:pPr>
            <w:r>
              <w:t xml:space="preserve">12–21</w:t>
            </w:r>
          </w:p>
        </w:tc>
        <w:tc>
          <w:tcPr/>
          <w:p>
            <w:pPr>
              <w:pStyle w:val="Compact"/>
            </w:pPr>
            <w:r>
              <w:t xml:space="preserve">The Covenant Transfer: Abner’s defection and David’s compact</w:t>
            </w:r>
          </w:p>
        </w:tc>
      </w:tr>
      <w:tr>
        <w:tc>
          <w:tcPr/>
          <w:p>
            <w:pPr>
              <w:pStyle w:val="Compact"/>
            </w:pPr>
            <w:r>
              <w:t xml:space="preserve">4</w:t>
            </w:r>
          </w:p>
        </w:tc>
        <w:tc>
          <w:tcPr/>
          <w:p>
            <w:pPr>
              <w:pStyle w:val="Compact"/>
            </w:pPr>
            <w:r>
              <w:t xml:space="preserve">22–27</w:t>
            </w:r>
          </w:p>
        </w:tc>
        <w:tc>
          <w:tcPr/>
          <w:p>
            <w:pPr>
              <w:pStyle w:val="Compact"/>
            </w:pPr>
            <w:r>
              <w:t xml:space="preserve">Joab’s Treachery: The murder at the gate</w:t>
            </w:r>
          </w:p>
        </w:tc>
      </w:tr>
      <w:tr>
        <w:tc>
          <w:tcPr/>
          <w:p>
            <w:pPr>
              <w:pStyle w:val="Compact"/>
            </w:pPr>
            <w:r>
              <w:t xml:space="preserve">5</w:t>
            </w:r>
          </w:p>
        </w:tc>
        <w:tc>
          <w:tcPr/>
          <w:p>
            <w:pPr>
              <w:pStyle w:val="Compact"/>
            </w:pPr>
            <w:r>
              <w:t xml:space="preserve">28–39</w:t>
            </w:r>
          </w:p>
        </w:tc>
        <w:tc>
          <w:tcPr/>
          <w:p>
            <w:pPr>
              <w:pStyle w:val="Compact"/>
            </w:pPr>
            <w:r>
              <w:t xml:space="preserve">David’s Response: Mourning, justice, and honest confession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advances David’s kingdom through providence, not through the violence of men.</w:t>
      </w:r>
    </w:p>
    <w:p>
      <w:pPr>
        <w:pStyle w:val="BodyText"/>
      </w:pPr>
      <w:r>
        <w:rPr>
          <w:b/>
          <w:bCs/>
        </w:rPr>
        <w:t xml:space="preserve">Primary Claim:</w:t>
      </w:r>
      <w:r>
        <w:t xml:space="preserve"> </w:t>
      </w:r>
      <w:r>
        <w:t xml:space="preserve">The LORD is building David’s throne not through the schemes of those who serve themselves and not through the sword of those who serve David, but through His own sovereign purposes — and David’s integrity under pressure is both the sign of genuine kingship and the instrument through which God demonstrates that what is being built is His, not man’s.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kingdom God is building does not depend on your protecting it through violence or deception.</w:t>
      </w:r>
      <w:r>
        <w:t xml:space="preserve"> </w:t>
      </w:r>
      <w:r>
        <w:rPr>
          <w:i/>
          <w:iCs/>
        </w:rPr>
        <w:t xml:space="preserve">(Mind/Belief)</w:t>
      </w:r>
      <w:r>
        <w:t xml:space="preserve"> </w:t>
      </w:r>
      <w:r>
        <w:t xml:space="preserve">David did not authorize Joab’s murder of Abner. He did not need to. The defection was already accomplished; the covenant was already made; the unification was already in motion. Joab acted from the belief that the kingdom required his protection — that without his violence, David’s security was at risk. He was wrong, and his action nearly destroyed what God was building. The same temptation operates in every sphere where God has given His people a stewardship: the belief that the outcome depends on our willingness to do what God has not authorized. We become Joab — protecting the kingdom by methods the King did not sanction — when we trust our own judgment about what the mission requires more than we trust the One who called us to it. The alternative is not passivity; it is David’s posture: do what you can rightly do, then trust the LORD with what you cannot control.</w:t>
      </w:r>
    </w:p>
    <w:p>
      <w:pPr>
        <w:pStyle w:val="BodyText"/>
      </w:pPr>
      <w:r>
        <w:rPr>
          <w:b/>
          <w:bCs/>
        </w:rPr>
        <w:t xml:space="preserve">2. Integrity costs something, and paying the cost is the evidence that the integrity is real.</w:t>
      </w:r>
      <w:r>
        <w:t xml:space="preserve"> </w:t>
      </w:r>
      <w:r>
        <w:rPr>
          <w:i/>
          <w:iCs/>
        </w:rPr>
        <w:t xml:space="preserve">(Will/Behavior)</w:t>
      </w:r>
      <w:r>
        <w:t xml:space="preserve"> </w:t>
      </w:r>
      <w:r>
        <w:t xml:space="preserve">David’s mourning for Abner was politically expensive. Abner had been his enemy. Joab — David’s own general, the man whose military effectiveness David depended on — was the murderer. Eating with the army that evening would have been the pragmatic choice. Instead, David tore his clothes, walked in the procession, refused to eat, composed a lament, and declared Abner innocent before all Israel. None of this advanced his military position. All of it advanced the LORD’s purpose of establishing what kind of king was now ruling. Real integrity is not the integrity that costs nothing — it is the integrity that costs you something you actually value, and you pay it anyway because the LORD’s standard is more binding than your advantage. Where in your life are you refusing a costly gesture of integrity because the pragmatic alternative is too attractive?</w:t>
      </w:r>
    </w:p>
    <w:p>
      <w:pPr>
        <w:pStyle w:val="BodyText"/>
      </w:pPr>
      <w:r>
        <w:rPr>
          <w:b/>
          <w:bCs/>
        </w:rPr>
        <w:t xml:space="preserve">3. Acknowledge the violent men in your life — and then entrust judgment to the LORD rather than excusing them or becoming them.</w:t>
      </w:r>
      <w:r>
        <w:t xml:space="preserve"> </w:t>
      </w:r>
      <w:r>
        <w:rPr>
          <w:i/>
          <w:iCs/>
        </w:rPr>
        <w:t xml:space="preserve">(Affections/Worship)</w:t>
      </w:r>
      <w:r>
        <w:t xml:space="preserve"> </w:t>
      </w:r>
      <w:r>
        <w:t xml:space="preserve">Verse 39 is David’s most honest moment in this chapter:</w:t>
      </w:r>
      <w:r>
        <w:t xml:space="preserve"> </w:t>
      </w:r>
      <w:r>
        <w:t xml:space="preserve">“These men, the sons of Zeruiah, are too hard for me. May the LORD repay the evildoer according to his evil.”</w:t>
      </w:r>
      <w:r>
        <w:t xml:space="preserve"> </w:t>
      </w:r>
      <w:r>
        <w:t xml:space="preserve">David does not pretend Joab is manageable. He does not pretend the violence is not happening. He also does not take matters into his own hands — yet. He names the reality, owns his limitation, and places the judgment where it belongs. This is not fatalism or weakness; it is the posture of a man who knows that vengeance belongs to God and that acting in kind against Joab would make him Joab. There are people in your life who are too hard for you — whose patterns of destruction you cannot correct, whose damage you cannot undo. The response the LORD calls you to is not denial, not retaliation, and not despair. It is honest naming and deliberate trust:</w:t>
      </w:r>
      <w:r>
        <w:t xml:space="preserve"> </w:t>
      </w:r>
      <w:r>
        <w:t xml:space="preserve">“LORD, this is beyond me. You are the judge.”</w:t>
      </w:r>
    </w:p>
    <w:p>
      <w:pPr>
        <w:pStyle w:val="BodyText"/>
      </w:pPr>
      <w:r>
        <w:rPr>
          <w:b/>
          <w:bCs/>
        </w:rPr>
        <w:t xml:space="preserve">4. The way you respond to the death of an enemy reveals whose kingdom you think you are building.</w:t>
      </w:r>
      <w:r>
        <w:t xml:space="preserve"> </w:t>
      </w:r>
      <w:r>
        <w:rPr>
          <w:i/>
          <w:iCs/>
        </w:rPr>
        <w:t xml:space="preserve">(Affections/Worship)</w:t>
      </w:r>
      <w:r>
        <w:t xml:space="preserve"> </w:t>
      </w:r>
      <w:r>
        <w:t xml:space="preserve">Joab saw Abner’s death as a strategic win. David saw it as a tragedy. Joab was thinking about David’s kingdom; David was thinking about something larger — the kind of governance, the kind of justice, the kind of people God was forming. When an enemy falls — when a rival is disgraced, when someone who has opposed you is brought low — the first instinct is often Joab’s instinct: advantage. David’s response to Abner’s death exposes Joab’s instinct as a form of idolatry — worshiping the kingdom’s security above the King’s character. What does your response to the failure or death of those who have opposed you reveal about which kingdom you are actually living for?</w:t>
      </w:r>
    </w:p>
    <w:p>
      <w:pPr>
        <w:pStyle w:val="BodyText"/>
      </w:pPr>
      <w:r>
        <w:rPr>
          <w:b/>
          <w:bCs/>
        </w:rPr>
        <w:t xml:space="preserve">5. Grieve what is genuinely worth grieving — even when the grief costs you politically.</w:t>
      </w:r>
      <w:r>
        <w:t xml:space="preserve"> </w:t>
      </w:r>
      <w:r>
        <w:rPr>
          <w:i/>
          <w:iCs/>
        </w:rPr>
        <w:t xml:space="preserve">(Will/Behavior)</w:t>
      </w:r>
      <w:r>
        <w:t xml:space="preserve"> </w:t>
      </w:r>
      <w:r>
        <w:t xml:space="preserve">David’s lament over Abner (vv. 33–34) is remarkable in its generosity. Abner had opposed him for years. He died through treachery rather than justice. David’s lament does not excuse Abner’s opposition; it grieves the manner of his death — the waste of a great man destroyed not by righteous judgment but by personal vendetta. This is the pattern of a man formed by covenant rather than by politics. There are deaths, losses, and failures in the communities around you that deserve grief even when they are inconvenient, even when mourning them costs you something, even when those who died or failed were not your allies. The willingness to grieve what deserves grief — regardless of political alignment — is a mark of the kingdom’s character. Where have you withheld grief because the cost was too high?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3 teaches that God’s covenant purposes advance through a combination of human agency and divine sovereignty that consistently subverts human calculation. The progress of the Davidic kingdom here is not the result of David’s superior strategy; it is the result of the LORD’s providential arrangement of Abner’s defection, Ishbosheth’s weakness, and the tribal politics of Israel — all moving toward the fulfillment of a promise David did not engineer. Simultaneously, the passage teaches that human sin is not merely permitted by God but actively exposed and overruled: Joab’s murder, which could have shattered the unification, is instead converted into an occasion for David’s integrity to be publicly displayed and validated. The passage also teaches that genuine kingship is characterized by covenant fidelity, costly mourning, and the refusal to use evil for advantage — and that this character in the king is not incidental to the kingdom’s success but integral to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illustration of the Reformation principle that God works through means while remaining sovereign over all means — including sinful ones. The Reformed doctrine of providence is not the claim that everything that happens is good; it is the claim that nothing that happens escapes God’s governance, and that He brings His purposes to completion through and despite the full range of human wickedness, loyalty, treachery, grief, and ambition that fill this chapter. David’s confession in verse 39 —</w:t>
      </w:r>
      <w:r>
        <w:t xml:space="preserve"> </w:t>
      </w:r>
      <w:r>
        <w:t xml:space="preserve">“the LORD repay the evildoer according to his wickedness”</w:t>
      </w:r>
      <w:r>
        <w:t xml:space="preserve"> </w:t>
      </w:r>
      <w:r>
        <w:t xml:space="preserve">— is the practical expression of a theology in which final justice is the LORD’s prerogative, not man’s. The passage also bears directly on the gospel in its forward-pointing function: the covenant king who mourns his enemies, refuses to exploit death for political advantage, and builds his kingdom through justice rather than violence is a type of the greater David whose kingdom is established not by the sword of His followers but by His own suffering, and who commands His people to love their enemies and leave vengeance to God. The integrity David displays under political pressure is not self-generated virtue but the outworking of the covenant character God was building in him — a pattern the New Testament applies directly to life in Christ (Romans 12:17-21).</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building something that does not depend on your protecting it through violence, deception, or the exploitation of your enemies’ failures. David’s throne advanced in this chapter through defection, treachery, murder, and grief — none of it what David planned — because the LORD was the builder, not David. Your call is the same as David’s: do what is right, mourn what deserves mourning, name the evil honestly, and trust the sovereign Judge with what is beyond you. The kingdom you are steward of is not yours to protect by any means necessary — it is His to advance by His means, on His schedule, through your integrity.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leadership lesson about</w:t>
      </w:r>
      <w:r>
        <w:rPr>
          <w:b/>
          <w:bCs/>
        </w:rPr>
        <w:t xml:space="preserve"> </w:t>
      </w:r>
      <w:r>
        <w:rPr>
          <w:b/>
          <w:bCs/>
        </w:rPr>
        <w:t xml:space="preserve">“surrounding yourself with the right people.”</w:t>
      </w:r>
      <w:r>
        <w:t xml:space="preserve"> </w:t>
      </w:r>
      <w:r>
        <w:t xml:space="preserve">This is one of the most common homiletical moves on 2 Samuel 3, focusing on Joab as the dangerous counselor and drawing applications about toxic advisors. While Joab’s destructive role is real, this reduces a passage about divine sovereignty and covenantal integrity to a management principle. The passage’s primary theological claim — that the LORD is building David’s throne — disappears, and the sermon becomes a productivity talk with Bible verses. Joab is the foil, not the point.</w:t>
      </w:r>
    </w:p>
    <w:p>
      <w:pPr>
        <w:numPr>
          <w:ilvl w:val="0"/>
          <w:numId w:val="1002"/>
        </w:numPr>
      </w:pPr>
      <w:r>
        <w:rPr>
          <w:b/>
          <w:bCs/>
        </w:rPr>
        <w:t xml:space="preserve">Using David’s innocence in Abner’s murder as primarily a historical defense without drawing its theological freight.</w:t>
      </w:r>
      <w:r>
        <w:t xml:space="preserve"> </w:t>
      </w:r>
      <w:r>
        <w:t xml:space="preserve">Preachers sometimes walk carefully through the narrative evidence that David did not order Abner’s death as though the chapter’s main purpose is to establish a historical record. The narrative’s concern with David’s innocence is theological, not merely apologetic: the kind of king David is — one who mourns rather than exploits, who declares guilt rather than capitalizes on it — is being demonstrated here as essential to the covenant’s progress. Preaching that stops at</w:t>
      </w:r>
      <w:r>
        <w:t xml:space="preserve"> </w:t>
      </w:r>
      <w:r>
        <w:t xml:space="preserve">“David didn’t do it”</w:t>
      </w:r>
      <w:r>
        <w:t xml:space="preserve"> </w:t>
      </w:r>
      <w:r>
        <w:t xml:space="preserve">has not yet arrived at the text’s actual claim.</w:t>
      </w:r>
    </w:p>
    <w:p>
      <w:pPr>
        <w:numPr>
          <w:ilvl w:val="0"/>
          <w:numId w:val="1002"/>
        </w:numPr>
      </w:pPr>
      <w:r>
        <w:rPr>
          <w:b/>
          <w:bCs/>
        </w:rPr>
        <w:t xml:space="preserve">Flattening Abner into a sympathetic hero.</w:t>
      </w:r>
      <w:r>
        <w:t xml:space="preserve"> </w:t>
      </w:r>
      <w:r>
        <w:t xml:space="preserve">Abner is a complex figure: he propped up the rival kingdom for years, likely for self-interested reasons, and he turned to David when it was advantageous for him to do so. David’s lament for him is not an endorsement of Abner’s career; it is a grief for the manner of his death. Sermons that romanticize Abner’s</w:t>
      </w:r>
      <w:r>
        <w:t xml:space="preserve"> </w:t>
      </w:r>
      <w:r>
        <w:t xml:space="preserve">“redemption arc”</w:t>
      </w:r>
      <w:r>
        <w:t xml:space="preserve"> </w:t>
      </w:r>
      <w:r>
        <w:t xml:space="preserve">are importing a narrative structure the text does not support. The pathos of the chapter lies not in Abner’s virtue but in the waste of death by treachery.</w:t>
      </w:r>
    </w:p>
    <w:p>
      <w:pPr>
        <w:numPr>
          <w:ilvl w:val="0"/>
          <w:numId w:val="1002"/>
        </w:numPr>
      </w:pPr>
      <w:r>
        <w:rPr>
          <w:b/>
          <w:bCs/>
        </w:rPr>
        <w:t xml:space="preserve">Ignoring the Paltiel episode (vv. 15–16) as narratively inconvenient.</w:t>
      </w:r>
      <w:r>
        <w:t xml:space="preserve"> </w:t>
      </w:r>
      <w:r>
        <w:t xml:space="preserve">Paltiel’s weeping as Michal is taken back is one of the most humanly affecting details in the passage, and it is easy to skip over it because it complicates the political logic. But the narrator includes it precisely because the narrator is honest about the human cost of political necessity. Skipping it produces a cleaner sermon and a less truthful text. The grief of Paltiel is part of the passage’s moral texture — the kingdom’s advance has real human costs, and the narrative does not look away from them.</w:t>
      </w:r>
    </w:p>
    <w:p>
      <w:pPr>
        <w:numPr>
          <w:ilvl w:val="0"/>
          <w:numId w:val="1002"/>
        </w:numPr>
      </w:pPr>
      <w:r>
        <w:rPr>
          <w:b/>
          <w:bCs/>
        </w:rPr>
        <w:t xml:space="preserve">Treating David’s confession in verse 39 as weakness or as a failure of nerve rather than as theological integrity.</w:t>
      </w:r>
      <w:r>
        <w:t xml:space="preserve"> </w:t>
      </w:r>
      <w:r>
        <w:t xml:space="preserve">“These men are too hard for me”</w:t>
      </w:r>
      <w:r>
        <w:t xml:space="preserve"> </w:t>
      </w:r>
      <w:r>
        <w:t xml:space="preserve">is sometimes preached as David admitting he should have done better — a leadership failure. The Reformed reading of this verse is quite different: David is naming his limitation honestly before God and the reader, placing judgment in the LORD’s hands rather than taking it into his own. This is not passivity or cowardice; it is the posture of a man who knows who the ultimate judge is. Sermons that treat it as a confession of leadership failure miss the theological depth of the statement and the forward-pointing pattern it establishes.</w:t>
      </w:r>
    </w:p>
    <w:p>
      <w:pPr>
        <w:numPr>
          <w:ilvl w:val="0"/>
          <w:numId w:val="1002"/>
        </w:numPr>
      </w:pPr>
      <w:r>
        <w:rPr>
          <w:b/>
          <w:bCs/>
        </w:rPr>
        <w:t xml:space="preserve">Bypassing the typological and redemptive-historical dimension entirely.</w:t>
      </w:r>
      <w:r>
        <w:t xml:space="preserve"> </w:t>
      </w:r>
      <w:r>
        <w:t xml:space="preserve">Second Samuel 3 is not merely ancient Israelite political history. It is a chapter in the unfolding of the Davidic covenant that culminates in Christ. The king who mourns enemies, refuses to exploit death, and builds his kingdom through justice rather than violence is pointing forward — imperfectly, as all types do — to the greater David. Preaching that treats this chapter as historical narrative only, without any Christological horizon, has not yet arrived at the full biblical-theological significance of what it is reading.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2026-07-14T21:02:45Z</dcterms:created>
  <dcterms:modified xsi:type="dcterms:W3CDTF">2026-07-14T21:02:45Z</dcterms:modified>
</cp:coreProperties>
</file>

<file path=docProps/custom.xml><?xml version="1.0" encoding="utf-8"?>
<Properties xmlns="http://schemas.openxmlformats.org/officeDocument/2006/custom-properties" xmlns:vt="http://schemas.openxmlformats.org/officeDocument/2006/docPropsVTypes"/>
</file>